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1F51" w14:textId="77777777" w:rsidR="0035242D" w:rsidRPr="000F1605" w:rsidRDefault="0035242D" w:rsidP="0035242D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0BD45C71" w14:textId="77777777" w:rsidR="0035242D" w:rsidRDefault="0035242D" w:rsidP="0035242D">
      <w:pPr>
        <w:jc w:val="center"/>
        <w:rPr>
          <w:rFonts w:ascii="Marker Felt" w:hAnsi="Marker Felt"/>
          <w:sz w:val="32"/>
          <w:szCs w:val="32"/>
        </w:rPr>
      </w:pPr>
    </w:p>
    <w:p w14:paraId="6CEB11D2" w14:textId="4C12D847" w:rsidR="0035242D" w:rsidRDefault="0035242D" w:rsidP="0035242D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5 Part 2 (Due</w:t>
      </w:r>
      <w:r w:rsidR="00060FD3">
        <w:rPr>
          <w:rFonts w:ascii="Marker Felt" w:hAnsi="Marker Felt"/>
          <w:sz w:val="32"/>
          <w:szCs w:val="32"/>
        </w:rPr>
        <w:t xml:space="preserve"> March</w:t>
      </w:r>
      <w:r w:rsidR="0080081B">
        <w:rPr>
          <w:rFonts w:ascii="Marker Felt" w:hAnsi="Marker Felt"/>
          <w:sz w:val="32"/>
          <w:szCs w:val="32"/>
        </w:rPr>
        <w:t xml:space="preserve"> 11</w:t>
      </w:r>
      <w:r w:rsidR="0080081B" w:rsidRPr="0080081B">
        <w:rPr>
          <w:rFonts w:ascii="Marker Felt" w:hAnsi="Marker Felt"/>
          <w:sz w:val="32"/>
          <w:szCs w:val="32"/>
          <w:vertAlign w:val="superscript"/>
        </w:rPr>
        <w:t>th</w:t>
      </w:r>
      <w:r w:rsidR="0080081B">
        <w:rPr>
          <w:rFonts w:ascii="Marker Felt" w:hAnsi="Marker Felt"/>
          <w:sz w:val="32"/>
          <w:szCs w:val="32"/>
        </w:rPr>
        <w:t>)</w:t>
      </w:r>
    </w:p>
    <w:p w14:paraId="11179D07" w14:textId="77777777" w:rsidR="0035242D" w:rsidRPr="000F1605" w:rsidRDefault="0035242D" w:rsidP="0035242D">
      <w:pPr>
        <w:jc w:val="center"/>
        <w:rPr>
          <w:rFonts w:ascii="Marker Felt" w:hAnsi="Marker Felt"/>
          <w:sz w:val="32"/>
          <w:szCs w:val="32"/>
        </w:rPr>
      </w:pPr>
    </w:p>
    <w:p w14:paraId="51EFD335" w14:textId="51A7738A" w:rsidR="0035242D" w:rsidRDefault="0035242D" w:rsidP="0035242D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>total by the end of the first part of the Chapter (</w:t>
      </w:r>
      <w:r w:rsidR="00060FD3">
        <w:rPr>
          <w:rFonts w:ascii="Comic Sans MS" w:hAnsi="Comic Sans MS"/>
          <w:i/>
          <w:sz w:val="22"/>
          <w:szCs w:val="22"/>
        </w:rPr>
        <w:t xml:space="preserve">March </w:t>
      </w:r>
      <w:r w:rsidR="0080081B">
        <w:rPr>
          <w:rFonts w:ascii="Comic Sans MS" w:hAnsi="Comic Sans MS"/>
          <w:i/>
          <w:sz w:val="22"/>
          <w:szCs w:val="22"/>
        </w:rPr>
        <w:t>11</w:t>
      </w:r>
      <w:r w:rsidR="0080081B" w:rsidRPr="0080081B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="0080081B">
        <w:rPr>
          <w:rFonts w:ascii="Comic Sans MS" w:hAnsi="Comic Sans MS"/>
          <w:i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788684E6" w14:textId="77777777" w:rsidR="0035242D" w:rsidRPr="00DE0A9F" w:rsidRDefault="0035242D" w:rsidP="0035242D">
      <w:pPr>
        <w:rPr>
          <w:rFonts w:ascii="Comic Sans MS" w:hAnsi="Comic Sans MS"/>
          <w:sz w:val="22"/>
          <w:szCs w:val="22"/>
        </w:rPr>
      </w:pPr>
      <w:bookmarkStart w:id="0" w:name="_GoBack"/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286"/>
        <w:gridCol w:w="4409"/>
        <w:gridCol w:w="3360"/>
        <w:gridCol w:w="3543"/>
      </w:tblGrid>
      <w:tr w:rsidR="0035242D" w14:paraId="201B72B9" w14:textId="77777777" w:rsidTr="0080081B">
        <w:tc>
          <w:tcPr>
            <w:tcW w:w="3286" w:type="dxa"/>
          </w:tcPr>
          <w:bookmarkEnd w:id="0"/>
          <w:p w14:paraId="5BA553EE" w14:textId="77777777" w:rsidR="0035242D" w:rsidRDefault="0035242D" w:rsidP="00060FD3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</w:p>
          <w:p w14:paraId="7091AC59" w14:textId="5FFBCBC9" w:rsidR="0035242D" w:rsidRPr="000F1605" w:rsidRDefault="00060FD3" w:rsidP="00060FD3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</w:t>
            </w:r>
            <w:r w:rsidR="0080081B">
              <w:rPr>
                <w:rFonts w:ascii="Marker Felt" w:hAnsi="Marker Felt"/>
              </w:rPr>
              <w:t>February 29</w:t>
            </w:r>
            <w:r w:rsidR="0080081B" w:rsidRPr="0080081B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4409" w:type="dxa"/>
          </w:tcPr>
          <w:p w14:paraId="1F8DB8D6" w14:textId="77777777" w:rsidR="0035242D" w:rsidRDefault="00060FD3" w:rsidP="00060FD3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Estar</w:t>
            </w:r>
            <w:proofErr w:type="spellEnd"/>
            <w:r>
              <w:rPr>
                <w:rFonts w:ascii="Marker Felt" w:hAnsi="Marker Felt"/>
              </w:rPr>
              <w:t xml:space="preserve"> with Prepositions</w:t>
            </w:r>
          </w:p>
          <w:p w14:paraId="1AF8AFCD" w14:textId="47258B34" w:rsidR="00060FD3" w:rsidRPr="000F1605" w:rsidRDefault="00060FD3" w:rsidP="0080081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</w:t>
            </w:r>
            <w:r w:rsidR="0080081B">
              <w:rPr>
                <w:rFonts w:ascii="Marker Felt" w:hAnsi="Marker Felt"/>
              </w:rPr>
              <w:t>March 2</w:t>
            </w:r>
            <w:r w:rsidR="0080081B" w:rsidRPr="0080081B">
              <w:rPr>
                <w:rFonts w:ascii="Marker Felt" w:hAnsi="Marker Felt"/>
                <w:vertAlign w:val="superscript"/>
              </w:rPr>
              <w:t>nd</w:t>
            </w:r>
            <w:r w:rsidR="0080081B">
              <w:rPr>
                <w:rFonts w:ascii="Marker Felt" w:hAnsi="Marker Felt"/>
              </w:rPr>
              <w:t xml:space="preserve"> </w:t>
            </w:r>
          </w:p>
        </w:tc>
        <w:tc>
          <w:tcPr>
            <w:tcW w:w="3360" w:type="dxa"/>
          </w:tcPr>
          <w:p w14:paraId="517D1EF1" w14:textId="77777777" w:rsidR="0035242D" w:rsidRDefault="00060FD3" w:rsidP="00060FD3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Negation</w:t>
            </w:r>
          </w:p>
          <w:p w14:paraId="4818EABA" w14:textId="3E456F37" w:rsidR="00060FD3" w:rsidRPr="000F1605" w:rsidRDefault="00060FD3" w:rsidP="0080081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</w:t>
            </w:r>
            <w:r w:rsidR="0080081B">
              <w:rPr>
                <w:rFonts w:ascii="Marker Felt" w:hAnsi="Marker Felt"/>
              </w:rPr>
              <w:t>March 7</w:t>
            </w:r>
            <w:r w:rsidR="0080081B" w:rsidRPr="0080081B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543" w:type="dxa"/>
          </w:tcPr>
          <w:p w14:paraId="7EF1BFFA" w14:textId="77777777" w:rsidR="0035242D" w:rsidRDefault="00060FD3" w:rsidP="00060FD3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Tocar</w:t>
            </w:r>
            <w:proofErr w:type="spellEnd"/>
            <w:r>
              <w:rPr>
                <w:rFonts w:ascii="Marker Felt" w:hAnsi="Marker Felt"/>
              </w:rPr>
              <w:t xml:space="preserve"> and </w:t>
            </w:r>
            <w:proofErr w:type="spellStart"/>
            <w:r>
              <w:rPr>
                <w:rFonts w:ascii="Marker Felt" w:hAnsi="Marker Felt"/>
              </w:rPr>
              <w:t>Parecer</w:t>
            </w:r>
            <w:proofErr w:type="spellEnd"/>
          </w:p>
          <w:p w14:paraId="1B5ED4EE" w14:textId="0ADF7CC9" w:rsidR="00060FD3" w:rsidRPr="000F1605" w:rsidRDefault="00060FD3" w:rsidP="0080081B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</w:t>
            </w:r>
            <w:r w:rsidR="0080081B">
              <w:rPr>
                <w:rFonts w:ascii="Marker Felt" w:hAnsi="Marker Felt"/>
              </w:rPr>
              <w:t>March 8</w:t>
            </w:r>
            <w:r w:rsidR="0080081B" w:rsidRPr="0080081B">
              <w:rPr>
                <w:rFonts w:ascii="Marker Felt" w:hAnsi="Marker Felt"/>
                <w:vertAlign w:val="superscript"/>
              </w:rPr>
              <w:t>th</w:t>
            </w:r>
            <w:r w:rsidR="0080081B">
              <w:rPr>
                <w:rFonts w:ascii="Marker Felt" w:hAnsi="Marker Felt"/>
              </w:rPr>
              <w:t xml:space="preserve"> </w:t>
            </w:r>
          </w:p>
        </w:tc>
      </w:tr>
      <w:tr w:rsidR="0035242D" w:rsidRPr="0082662B" w14:paraId="5BE563ED" w14:textId="77777777" w:rsidTr="0080081B">
        <w:trPr>
          <w:trHeight w:val="1844"/>
        </w:trPr>
        <w:tc>
          <w:tcPr>
            <w:tcW w:w="3286" w:type="dxa"/>
          </w:tcPr>
          <w:p w14:paraId="580CE8E4" w14:textId="77777777" w:rsidR="0035242D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4F49D3" w14:textId="77777777" w:rsidR="0035242D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Complete workbook pages </w:t>
            </w:r>
            <w:r w:rsidR="00060FD3">
              <w:rPr>
                <w:rFonts w:ascii="Comic Sans MS" w:hAnsi="Comic Sans MS"/>
                <w:sz w:val="20"/>
                <w:szCs w:val="20"/>
              </w:rPr>
              <w:t>55 and 56</w:t>
            </w:r>
          </w:p>
          <w:p w14:paraId="36CFD2B5" w14:textId="77777777" w:rsidR="0035242D" w:rsidRPr="0082662B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9" w:type="dxa"/>
          </w:tcPr>
          <w:p w14:paraId="0D3C823E" w14:textId="3A372752" w:rsidR="0035242D" w:rsidRPr="0082662B" w:rsidRDefault="0080081B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Draw 10 pictures and label with a sentence.  Each sentence should contain a description of a location using a conjugation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estar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prepostions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60" w:type="dxa"/>
          </w:tcPr>
          <w:p w14:paraId="655D3394" w14:textId="77777777" w:rsidR="0035242D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90914D" w14:textId="77777777" w:rsidR="0035242D" w:rsidRPr="0082662B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Complete workbook page </w:t>
            </w:r>
            <w:r w:rsidR="00060FD3">
              <w:rPr>
                <w:rFonts w:ascii="Comic Sans MS" w:hAnsi="Comic Sans MS"/>
                <w:sz w:val="20"/>
                <w:szCs w:val="20"/>
              </w:rPr>
              <w:t>59.</w:t>
            </w:r>
          </w:p>
        </w:tc>
        <w:tc>
          <w:tcPr>
            <w:tcW w:w="3543" w:type="dxa"/>
          </w:tcPr>
          <w:p w14:paraId="1C231D54" w14:textId="77777777" w:rsidR="0035242D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28D7A4" w14:textId="73C40247" w:rsidR="0035242D" w:rsidRPr="0082662B" w:rsidRDefault="0035242D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80081B">
              <w:rPr>
                <w:rFonts w:ascii="Comic Sans MS" w:hAnsi="Comic Sans MS"/>
                <w:sz w:val="20"/>
                <w:szCs w:val="20"/>
              </w:rPr>
              <w:t xml:space="preserve">Write 10 sentences using the verbs </w:t>
            </w:r>
            <w:proofErr w:type="spellStart"/>
            <w:r w:rsidR="0080081B">
              <w:rPr>
                <w:rFonts w:ascii="Comic Sans MS" w:hAnsi="Comic Sans MS"/>
                <w:sz w:val="20"/>
                <w:szCs w:val="20"/>
              </w:rPr>
              <w:t>tocar</w:t>
            </w:r>
            <w:proofErr w:type="spellEnd"/>
            <w:r w:rsidR="0080081B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80081B">
              <w:rPr>
                <w:rFonts w:ascii="Comic Sans MS" w:hAnsi="Comic Sans MS"/>
                <w:sz w:val="20"/>
                <w:szCs w:val="20"/>
              </w:rPr>
              <w:t>parecer</w:t>
            </w:r>
            <w:proofErr w:type="spellEnd"/>
            <w:r w:rsidR="00060FD3">
              <w:rPr>
                <w:rFonts w:ascii="Comic Sans MS" w:hAnsi="Comic Sans MS"/>
                <w:sz w:val="20"/>
                <w:szCs w:val="20"/>
              </w:rPr>
              <w:t>.</w:t>
            </w:r>
            <w:r w:rsidR="0080081B">
              <w:rPr>
                <w:rFonts w:ascii="Comic Sans MS" w:hAnsi="Comic Sans MS"/>
                <w:sz w:val="20"/>
                <w:szCs w:val="20"/>
              </w:rPr>
              <w:t xml:space="preserve">  5 </w:t>
            </w:r>
            <w:proofErr w:type="spellStart"/>
            <w:r w:rsidR="0080081B">
              <w:rPr>
                <w:rFonts w:ascii="Comic Sans MS" w:hAnsi="Comic Sans MS"/>
                <w:sz w:val="20"/>
                <w:szCs w:val="20"/>
              </w:rPr>
              <w:t>tocar</w:t>
            </w:r>
            <w:proofErr w:type="spellEnd"/>
            <w:r w:rsidR="0080081B">
              <w:rPr>
                <w:rFonts w:ascii="Comic Sans MS" w:hAnsi="Comic Sans MS"/>
                <w:sz w:val="20"/>
                <w:szCs w:val="20"/>
              </w:rPr>
              <w:t xml:space="preserve"> sentences and 5 </w:t>
            </w:r>
            <w:proofErr w:type="spellStart"/>
            <w:r w:rsidR="0080081B">
              <w:rPr>
                <w:rFonts w:ascii="Comic Sans MS" w:hAnsi="Comic Sans MS"/>
                <w:sz w:val="20"/>
                <w:szCs w:val="20"/>
              </w:rPr>
              <w:t>parecer</w:t>
            </w:r>
            <w:proofErr w:type="spellEnd"/>
            <w:r w:rsidR="0080081B">
              <w:rPr>
                <w:rFonts w:ascii="Comic Sans MS" w:hAnsi="Comic Sans MS"/>
                <w:sz w:val="20"/>
                <w:szCs w:val="20"/>
              </w:rPr>
              <w:t xml:space="preserve"> sentences!!</w:t>
            </w:r>
          </w:p>
        </w:tc>
      </w:tr>
      <w:tr w:rsidR="0035242D" w:rsidRPr="0082662B" w14:paraId="468B6DA2" w14:textId="77777777" w:rsidTr="0080081B">
        <w:trPr>
          <w:trHeight w:val="2672"/>
        </w:trPr>
        <w:tc>
          <w:tcPr>
            <w:tcW w:w="3286" w:type="dxa"/>
          </w:tcPr>
          <w:p w14:paraId="0A376187" w14:textId="1474B72B" w:rsidR="0035242D" w:rsidRPr="00E46FE5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</w:t>
            </w:r>
            <w:r w:rsidR="0080081B">
              <w:rPr>
                <w:rFonts w:ascii="Comic Sans MS" w:hAnsi="Comic Sans MS"/>
                <w:sz w:val="20"/>
                <w:szCs w:val="20"/>
              </w:rPr>
              <w:t xml:space="preserve">.  Make a set of flashcards for the 5.2 </w:t>
            </w:r>
            <w:proofErr w:type="gramStart"/>
            <w:r w:rsidR="0080081B">
              <w:rPr>
                <w:rFonts w:ascii="Comic Sans MS" w:hAnsi="Comic Sans MS"/>
                <w:sz w:val="20"/>
                <w:szCs w:val="20"/>
              </w:rPr>
              <w:t>vocabulary</w:t>
            </w:r>
            <w:proofErr w:type="gramEnd"/>
            <w:r w:rsidR="0080081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9A53723" w14:textId="77777777" w:rsidR="0035242D" w:rsidRPr="009C1273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</w:tcPr>
          <w:p w14:paraId="2240EAF2" w14:textId="7DA6680E" w:rsidR="0035242D" w:rsidRPr="00DE0A9F" w:rsidRDefault="0035242D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80081B">
              <w:rPr>
                <w:rFonts w:ascii="Comic Sans MS" w:hAnsi="Comic Sans MS"/>
                <w:sz w:val="20"/>
                <w:szCs w:val="20"/>
              </w:rPr>
              <w:t xml:space="preserve">Complete the extra yellow practice worksheet on the use of </w:t>
            </w:r>
            <w:proofErr w:type="spellStart"/>
            <w:r w:rsidR="0080081B">
              <w:rPr>
                <w:rFonts w:ascii="Comic Sans MS" w:hAnsi="Comic Sans MS"/>
                <w:sz w:val="20"/>
                <w:szCs w:val="20"/>
              </w:rPr>
              <w:t>estar</w:t>
            </w:r>
            <w:proofErr w:type="spellEnd"/>
            <w:r w:rsidR="0080081B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proofErr w:type="spellStart"/>
            <w:r w:rsidR="0080081B">
              <w:rPr>
                <w:rFonts w:ascii="Comic Sans MS" w:hAnsi="Comic Sans MS"/>
                <w:sz w:val="20"/>
                <w:szCs w:val="20"/>
              </w:rPr>
              <w:t>prepostions</w:t>
            </w:r>
            <w:proofErr w:type="spellEnd"/>
            <w:r w:rsidR="0080081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60" w:type="dxa"/>
          </w:tcPr>
          <w:p w14:paraId="2F82065B" w14:textId="6C9F178B" w:rsidR="0035242D" w:rsidRPr="00DE0A9F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the online textbook”. Go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page</w:t>
            </w:r>
            <w:r w:rsidR="007B7ABE">
              <w:rPr>
                <w:rFonts w:ascii="Comic Sans MS" w:hAnsi="Comic Sans MS"/>
                <w:sz w:val="20"/>
                <w:szCs w:val="20"/>
              </w:rPr>
              <w:t xml:space="preserve"> 176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543" w:type="dxa"/>
          </w:tcPr>
          <w:p w14:paraId="48D314B7" w14:textId="62F37994" w:rsidR="00896CDE" w:rsidRPr="009C1273" w:rsidRDefault="0035242D" w:rsidP="00896CDE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896CDE">
              <w:rPr>
                <w:rFonts w:ascii="Comic Sans MS" w:hAnsi="Comic Sans MS"/>
                <w:sz w:val="20"/>
                <w:szCs w:val="20"/>
              </w:rPr>
              <w:t>Scan the QR cod</w:t>
            </w:r>
            <w:r w:rsidR="00896CDE">
              <w:rPr>
                <w:rFonts w:ascii="Comic Sans MS" w:hAnsi="Comic Sans MS"/>
                <w:sz w:val="20"/>
                <w:szCs w:val="20"/>
              </w:rPr>
              <w:t xml:space="preserve">e to reach the </w:t>
            </w:r>
            <w:proofErr w:type="spellStart"/>
            <w:r w:rsidR="00896CDE">
              <w:rPr>
                <w:rFonts w:ascii="Comic Sans MS" w:hAnsi="Comic Sans MS"/>
                <w:sz w:val="20"/>
                <w:szCs w:val="20"/>
              </w:rPr>
              <w:t>Tocar</w:t>
            </w:r>
            <w:proofErr w:type="spellEnd"/>
            <w:r w:rsidR="00896CDE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896CDE">
              <w:rPr>
                <w:rFonts w:ascii="Comic Sans MS" w:hAnsi="Comic Sans MS"/>
                <w:sz w:val="20"/>
                <w:szCs w:val="20"/>
              </w:rPr>
              <w:t>Parecer</w:t>
            </w:r>
            <w:proofErr w:type="spellEnd"/>
            <w:r w:rsidR="00896CDE"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896CDE"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="00896CDE"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="00896CDE"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896CDE"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</w:p>
          <w:p w14:paraId="2331BF7A" w14:textId="66CD6548" w:rsidR="0035242D" w:rsidRPr="009C1273" w:rsidRDefault="00896CDE" w:rsidP="00060FD3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376B6" wp14:editId="7809E01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73025</wp:posOffset>
                      </wp:positionV>
                      <wp:extent cx="914400" cy="6858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6717D3" w14:textId="6197EDC0" w:rsidR="00896CDE" w:rsidRDefault="00896C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D0B8E4" wp14:editId="7DFC729C">
                                        <wp:extent cx="594360" cy="59436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8.25pt;margin-top:5.75pt;width:1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" filled="f" stroked="f">
                      <v:textbox>
                        <w:txbxContent>
                          <w:p w14:paraId="726717D3" w14:textId="6197EDC0" w:rsidR="00896CDE" w:rsidRDefault="00896C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0B8E4" wp14:editId="7DFC729C">
                                  <wp:extent cx="594360" cy="5943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5242D" w:rsidRPr="0082662B" w14:paraId="51C9F8F4" w14:textId="77777777" w:rsidTr="0080081B">
        <w:trPr>
          <w:trHeight w:val="3059"/>
        </w:trPr>
        <w:tc>
          <w:tcPr>
            <w:tcW w:w="3286" w:type="dxa"/>
          </w:tcPr>
          <w:p w14:paraId="5D7C87E9" w14:textId="77777777" w:rsidR="0080081B" w:rsidRPr="009C1273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3.  Scan the QR code to reach the 5.1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</w:p>
          <w:p w14:paraId="1EE87D66" w14:textId="6B51A9D8" w:rsidR="0035242D" w:rsidRPr="00DC2309" w:rsidRDefault="0080081B" w:rsidP="00060FD3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DC5B2" wp14:editId="473A999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84455</wp:posOffset>
                      </wp:positionV>
                      <wp:extent cx="914400" cy="8001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015B5" w14:textId="7815E412" w:rsidR="0080081B" w:rsidRDefault="0080081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F05BF4" wp14:editId="033A5631">
                                        <wp:extent cx="731520" cy="731520"/>
                                        <wp:effectExtent l="0" t="0" r="5080" b="508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5pt;margin-top:6.6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" filled="f" stroked="f">
                      <v:textbox>
                        <w:txbxContent>
                          <w:p w14:paraId="7AC015B5" w14:textId="7815E412" w:rsidR="0080081B" w:rsidRDefault="00800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05BF4" wp14:editId="033A5631">
                                  <wp:extent cx="731520" cy="731520"/>
                                  <wp:effectExtent l="0" t="0" r="5080" b="508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09" w:type="dxa"/>
          </w:tcPr>
          <w:p w14:paraId="36A760B5" w14:textId="29C744E5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82662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7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4E35D818" w14:textId="77777777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AFF07B" w14:textId="77777777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A95768" w14:textId="77777777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C5C926" w14:textId="77777777" w:rsidR="00896CDE" w:rsidRDefault="00896CDE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8AF785" w14:textId="77777777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581F7DCE" w14:textId="0E037B8C" w:rsidR="0035242D" w:rsidRPr="00DC2309" w:rsidRDefault="0035242D" w:rsidP="00060FD3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</w:tcPr>
          <w:p w14:paraId="4B2A3A2D" w14:textId="1EFD5AF9" w:rsidR="0035242D" w:rsidRPr="00DC2309" w:rsidRDefault="0035242D" w:rsidP="00C72BE4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A49A2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C72BE4" w:rsidRPr="00EA49A2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  <w:hyperlink r:id="rId8" w:history="1">
              <w:r w:rsidR="00C72BE4" w:rsidRPr="00EA49A2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proofErr w:type="gramStart"/>
            <w:r w:rsidR="0016354B">
              <w:rPr>
                <w:rFonts w:ascii="Comic Sans MS" w:hAnsi="Comic Sans MS"/>
                <w:sz w:val="20"/>
                <w:szCs w:val="20"/>
              </w:rPr>
              <w:t xml:space="preserve"> ,</w:t>
            </w:r>
            <w:proofErr w:type="gramEnd"/>
            <w:r w:rsidR="001635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72BE4" w:rsidRPr="00EA49A2">
              <w:rPr>
                <w:rFonts w:ascii="Comic Sans MS" w:hAnsi="Comic Sans MS"/>
                <w:sz w:val="20"/>
                <w:szCs w:val="20"/>
              </w:rPr>
              <w:t>click on the activity “Negation Practice.”</w:t>
            </w:r>
            <w:r w:rsidR="00EA49A2" w:rsidRPr="00EA49A2">
              <w:rPr>
                <w:rFonts w:ascii="Comic Sans MS" w:hAnsi="Comic Sans MS"/>
                <w:sz w:val="20"/>
                <w:szCs w:val="20"/>
              </w:rPr>
              <w:t xml:space="preserve">  Complete the activity and either take a screenshot or print out your results to show Sra. </w:t>
            </w:r>
            <w:proofErr w:type="spellStart"/>
            <w:r w:rsidR="00EA49A2" w:rsidRPr="00EA49A2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EA49A2" w:rsidRPr="00EA49A2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299B004F" w14:textId="77777777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3E92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Answer the following prompt IN SPANISH in an </w:t>
            </w:r>
            <w:r w:rsidRPr="00874634">
              <w:rPr>
                <w:rFonts w:ascii="Comic Sans MS" w:hAnsi="Comic Sans MS"/>
                <w:sz w:val="20"/>
                <w:szCs w:val="20"/>
                <w:u w:val="single"/>
              </w:rPr>
              <w:t>audio recording</w:t>
            </w:r>
            <w:r>
              <w:rPr>
                <w:rFonts w:ascii="Comic Sans MS" w:hAnsi="Comic Sans MS"/>
                <w:sz w:val="20"/>
                <w:szCs w:val="20"/>
              </w:rPr>
              <w:t>.  When finished, email me your recording.</w:t>
            </w:r>
          </w:p>
          <w:p w14:paraId="3A67A034" w14:textId="77777777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33F372" w14:textId="77777777" w:rsid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06B13B" w14:textId="4C0F1330" w:rsidR="0035242D" w:rsidRPr="0080081B" w:rsidRDefault="0080081B" w:rsidP="008008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Prompt: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Whose turn is it to do the chores around the house?  How do those chores seem to you or your family members?  .</w:t>
            </w:r>
          </w:p>
        </w:tc>
      </w:tr>
    </w:tbl>
    <w:p w14:paraId="08B17A56" w14:textId="77777777" w:rsidR="0035242D" w:rsidRDefault="0035242D" w:rsidP="0035242D"/>
    <w:p w14:paraId="1BAEE679" w14:textId="77777777" w:rsidR="00F954E8" w:rsidRDefault="00F954E8"/>
    <w:sectPr w:rsidR="00F954E8" w:rsidSect="005A2459">
      <w:pgSz w:w="15840" w:h="12240" w:orient="landscape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2D"/>
    <w:rsid w:val="00060FD3"/>
    <w:rsid w:val="0016354B"/>
    <w:rsid w:val="0035242D"/>
    <w:rsid w:val="004419DF"/>
    <w:rsid w:val="005A2459"/>
    <w:rsid w:val="0065650F"/>
    <w:rsid w:val="007B7ABE"/>
    <w:rsid w:val="0080081B"/>
    <w:rsid w:val="00896CDE"/>
    <w:rsid w:val="00B23F9C"/>
    <w:rsid w:val="00C72BE4"/>
    <w:rsid w:val="00DC2309"/>
    <w:rsid w:val="00EA49A2"/>
    <w:rsid w:val="00F00E5F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0B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F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8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F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8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join.quizizz.com" TargetMode="External"/><Relationship Id="rId8" Type="http://schemas.openxmlformats.org/officeDocument/2006/relationships/hyperlink" Target="http://www.conjuguemo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1860</Characters>
  <Application>Microsoft Macintosh Word</Application>
  <DocSecurity>0</DocSecurity>
  <Lines>15</Lines>
  <Paragraphs>4</Paragraphs>
  <ScaleCrop>false</ScaleCrop>
  <Company>Dublin City Schools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10</cp:revision>
  <dcterms:created xsi:type="dcterms:W3CDTF">2015-02-23T20:22:00Z</dcterms:created>
  <dcterms:modified xsi:type="dcterms:W3CDTF">2016-02-17T20:14:00Z</dcterms:modified>
</cp:coreProperties>
</file>